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9265" w14:textId="0F2AE899" w:rsidR="00195FA8" w:rsidRDefault="0018078F" w:rsidP="00CD4798">
      <w:pPr>
        <w:spacing w:line="360" w:lineRule="auto"/>
        <w:ind w:right="-284"/>
        <w:rPr>
          <w:rFonts w:asciiTheme="minorBidi" w:eastAsia="Calibri" w:hAnsiTheme="minorBidi"/>
          <w:rtl/>
        </w:rPr>
      </w:pPr>
      <w:r>
        <w:rPr>
          <w:rFonts w:asciiTheme="minorBidi" w:eastAsia="Calibri" w:hAnsiTheme="minorBidi" w:hint="cs"/>
          <w:rtl/>
        </w:rPr>
        <w:t>כרמי</w:t>
      </w:r>
      <w:r w:rsidR="00195FA8" w:rsidRPr="00195FA8">
        <w:rPr>
          <w:rFonts w:asciiTheme="minorBidi" w:eastAsia="Calibri" w:hAnsiTheme="minorBidi"/>
          <w:rtl/>
        </w:rPr>
        <w:t xml:space="preserve">, </w:t>
      </w:r>
      <w:r>
        <w:rPr>
          <w:rFonts w:asciiTheme="minorBidi" w:eastAsia="Calibri" w:hAnsiTheme="minorBidi" w:hint="cs"/>
          <w:rtl/>
        </w:rPr>
        <w:t>א</w:t>
      </w:r>
      <w:r w:rsidR="00195FA8" w:rsidRPr="00195FA8">
        <w:rPr>
          <w:rFonts w:asciiTheme="minorBidi" w:eastAsia="Calibri" w:hAnsiTheme="minorBidi"/>
          <w:rtl/>
        </w:rPr>
        <w:t>'</w:t>
      </w:r>
      <w:r w:rsidR="00CF1CF9" w:rsidRPr="00CD4798">
        <w:rPr>
          <w:rFonts w:asciiTheme="minorBidi" w:eastAsia="Calibri" w:hAnsiTheme="minorBidi"/>
          <w:rtl/>
        </w:rPr>
        <w:t xml:space="preserve">, </w:t>
      </w:r>
      <w:r>
        <w:rPr>
          <w:rFonts w:asciiTheme="minorBidi" w:eastAsia="Times New Roman" w:hAnsiTheme="minorBidi" w:hint="cs"/>
          <w:rtl/>
        </w:rPr>
        <w:t>לידור</w:t>
      </w:r>
      <w:r w:rsidR="00644B38" w:rsidRPr="00CD4798">
        <w:rPr>
          <w:rFonts w:asciiTheme="minorBidi" w:eastAsia="Calibri" w:hAnsiTheme="minorBidi"/>
          <w:rtl/>
        </w:rPr>
        <w:t>,</w:t>
      </w:r>
      <w:r w:rsidR="00195FA8" w:rsidRPr="00CD4798">
        <w:rPr>
          <w:rFonts w:asciiTheme="minorBidi" w:eastAsia="Calibri" w:hAnsiTheme="minorBidi"/>
          <w:rtl/>
        </w:rPr>
        <w:t xml:space="preserve"> </w:t>
      </w:r>
      <w:r>
        <w:rPr>
          <w:rFonts w:asciiTheme="minorBidi" w:eastAsia="Calibri" w:hAnsiTheme="minorBidi" w:hint="cs"/>
          <w:rtl/>
        </w:rPr>
        <w:t>א</w:t>
      </w:r>
      <w:r w:rsidR="00195FA8" w:rsidRPr="00CD4798">
        <w:rPr>
          <w:rFonts w:asciiTheme="minorBidi" w:eastAsia="Calibri" w:hAnsiTheme="minorBidi"/>
          <w:rtl/>
        </w:rPr>
        <w:t>'</w:t>
      </w:r>
      <w:r w:rsidR="00CD4798" w:rsidRPr="00CD4798">
        <w:rPr>
          <w:rFonts w:asciiTheme="minorBidi" w:eastAsia="Calibri" w:hAnsiTheme="minorBidi"/>
          <w:rtl/>
        </w:rPr>
        <w:t xml:space="preserve">, </w:t>
      </w:r>
      <w:r>
        <w:rPr>
          <w:rFonts w:asciiTheme="minorBidi" w:eastAsia="Calibri" w:hAnsiTheme="minorBidi" w:cs="Arial" w:hint="cs"/>
          <w:rtl/>
        </w:rPr>
        <w:t>בר-אלי</w:t>
      </w:r>
      <w:r w:rsidR="00CD4798" w:rsidRPr="00CD4798">
        <w:rPr>
          <w:rFonts w:asciiTheme="minorBidi" w:eastAsia="Calibri" w:hAnsiTheme="minorBidi"/>
          <w:rtl/>
        </w:rPr>
        <w:t xml:space="preserve">, </w:t>
      </w:r>
      <w:r>
        <w:rPr>
          <w:rFonts w:asciiTheme="minorBidi" w:eastAsia="Calibri" w:hAnsiTheme="minorBidi" w:hint="cs"/>
          <w:rtl/>
        </w:rPr>
        <w:t>מ</w:t>
      </w:r>
      <w:r w:rsidR="00CD4798" w:rsidRPr="00CD4798">
        <w:rPr>
          <w:rFonts w:asciiTheme="minorBidi" w:eastAsia="Calibri" w:hAnsiTheme="minorBidi"/>
          <w:rtl/>
        </w:rPr>
        <w:t>'</w:t>
      </w:r>
      <w:r>
        <w:rPr>
          <w:rFonts w:asciiTheme="minorBidi" w:eastAsia="Calibri" w:hAnsiTheme="minorBidi" w:hint="cs"/>
          <w:rtl/>
        </w:rPr>
        <w:t xml:space="preserve"> </w:t>
      </w:r>
      <w:r w:rsidR="00195FA8" w:rsidRPr="00195FA8">
        <w:rPr>
          <w:rFonts w:asciiTheme="minorBidi" w:eastAsia="Calibri" w:hAnsiTheme="minorBidi"/>
          <w:rtl/>
        </w:rPr>
        <w:t>(202</w:t>
      </w:r>
      <w:r>
        <w:rPr>
          <w:rFonts w:asciiTheme="minorBidi" w:eastAsia="Calibri" w:hAnsiTheme="minorBidi" w:hint="cs"/>
          <w:rtl/>
        </w:rPr>
        <w:t>5</w:t>
      </w:r>
      <w:r w:rsidR="00195FA8" w:rsidRPr="00195FA8">
        <w:rPr>
          <w:rFonts w:asciiTheme="minorBidi" w:eastAsia="Calibri" w:hAnsiTheme="minorBidi"/>
          <w:rtl/>
        </w:rPr>
        <w:t xml:space="preserve">). </w:t>
      </w:r>
      <w:r w:rsidRPr="0018078F">
        <w:rPr>
          <w:rFonts w:asciiTheme="minorBidi" w:eastAsia="Calibri" w:hAnsiTheme="minorBidi" w:cs="Arial"/>
          <w:rtl/>
        </w:rPr>
        <w:t>בעיטות הכרעה מ-11 מ' בכדורגל – המאבק על הזיכרון ההיסטורי והזווית הישראלית</w:t>
      </w:r>
      <w:r w:rsidR="00195FA8" w:rsidRPr="00195FA8">
        <w:rPr>
          <w:rFonts w:asciiTheme="minorBidi" w:eastAsia="Calibri" w:hAnsiTheme="minorBidi"/>
          <w:rtl/>
        </w:rPr>
        <w:t xml:space="preserve">. </w:t>
      </w:r>
      <w:r w:rsidR="00195FA8" w:rsidRPr="00195FA8">
        <w:rPr>
          <w:rFonts w:asciiTheme="minorBidi" w:eastAsia="Calibri" w:hAnsiTheme="minorBidi"/>
          <w:i/>
          <w:iCs/>
          <w:rtl/>
        </w:rPr>
        <w:t xml:space="preserve">בתנועה, </w:t>
      </w:r>
      <w:r w:rsidR="00195FA8" w:rsidRPr="0018078F">
        <w:rPr>
          <w:rFonts w:asciiTheme="minorBidi" w:eastAsia="Calibri" w:hAnsiTheme="minorBidi"/>
          <w:rtl/>
        </w:rPr>
        <w:t>יד</w:t>
      </w:r>
      <w:r w:rsidR="00195FA8" w:rsidRPr="00195FA8">
        <w:rPr>
          <w:rFonts w:asciiTheme="minorBidi" w:eastAsia="Calibri" w:hAnsiTheme="minorBidi"/>
          <w:rtl/>
        </w:rPr>
        <w:t>(</w:t>
      </w:r>
      <w:r w:rsidR="00DE6A08">
        <w:rPr>
          <w:rFonts w:asciiTheme="minorBidi" w:eastAsia="Calibri" w:hAnsiTheme="minorBidi" w:hint="cs"/>
          <w:rtl/>
        </w:rPr>
        <w:t>4</w:t>
      </w:r>
      <w:r w:rsidR="00195FA8" w:rsidRPr="00195FA8">
        <w:rPr>
          <w:rFonts w:asciiTheme="minorBidi" w:eastAsia="Calibri" w:hAnsiTheme="minorBidi"/>
          <w:rtl/>
        </w:rPr>
        <w:t xml:space="preserve">), </w:t>
      </w:r>
      <w:r>
        <w:rPr>
          <w:rFonts w:asciiTheme="minorBidi" w:eastAsia="Calibri" w:hAnsiTheme="minorBidi" w:hint="cs"/>
          <w:rtl/>
        </w:rPr>
        <w:t>413</w:t>
      </w:r>
      <w:r w:rsidR="00195FA8" w:rsidRPr="00CD4798">
        <w:rPr>
          <w:rFonts w:asciiTheme="minorBidi" w:eastAsia="Calibri" w:hAnsiTheme="minorBidi"/>
          <w:rtl/>
        </w:rPr>
        <w:t>–</w:t>
      </w:r>
      <w:r>
        <w:rPr>
          <w:rFonts w:asciiTheme="minorBidi" w:eastAsia="Calibri" w:hAnsiTheme="minorBidi" w:hint="cs"/>
          <w:rtl/>
        </w:rPr>
        <w:t>428</w:t>
      </w:r>
      <w:r w:rsidR="00195FA8" w:rsidRPr="00195FA8">
        <w:rPr>
          <w:rFonts w:asciiTheme="minorBidi" w:eastAsia="Calibri" w:hAnsiTheme="minorBidi"/>
          <w:rtl/>
        </w:rPr>
        <w:t>.</w:t>
      </w:r>
    </w:p>
    <w:p w14:paraId="46F07EA9" w14:textId="77777777" w:rsidR="0018078F" w:rsidRDefault="0018078F" w:rsidP="00CD4798">
      <w:pPr>
        <w:spacing w:line="360" w:lineRule="auto"/>
        <w:ind w:right="-284"/>
        <w:rPr>
          <w:rFonts w:asciiTheme="minorBidi" w:eastAsia="Calibri" w:hAnsiTheme="minorBidi"/>
          <w:rtl/>
        </w:rPr>
      </w:pPr>
    </w:p>
    <w:p w14:paraId="4ABDE0E0" w14:textId="7168D57A" w:rsidR="00676FE9" w:rsidRDefault="00676FE9" w:rsidP="00CD4798">
      <w:pPr>
        <w:spacing w:line="360" w:lineRule="auto"/>
        <w:ind w:right="-284"/>
        <w:rPr>
          <w:rFonts w:asciiTheme="minorBidi" w:eastAsia="Calibri" w:hAnsiTheme="minorBidi"/>
          <w:rtl/>
        </w:rPr>
      </w:pPr>
    </w:p>
    <w:sectPr w:rsidR="00676FE9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76B4" w14:textId="77777777" w:rsidR="00CF1CF9" w:rsidRDefault="00CF1CF9" w:rsidP="00CF1CF9">
      <w:pPr>
        <w:spacing w:after="0" w:line="240" w:lineRule="auto"/>
      </w:pPr>
      <w:r>
        <w:separator/>
      </w:r>
    </w:p>
  </w:endnote>
  <w:endnote w:type="continuationSeparator" w:id="0">
    <w:p w14:paraId="5F1B11CE" w14:textId="77777777" w:rsidR="00CF1CF9" w:rsidRDefault="00CF1CF9" w:rsidP="00CF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9417" w14:textId="77777777" w:rsidR="00CF1CF9" w:rsidRDefault="00CF1CF9" w:rsidP="00CF1CF9">
      <w:pPr>
        <w:spacing w:after="0" w:line="240" w:lineRule="auto"/>
      </w:pPr>
      <w:r>
        <w:separator/>
      </w:r>
    </w:p>
  </w:footnote>
  <w:footnote w:type="continuationSeparator" w:id="0">
    <w:p w14:paraId="55E2A97B" w14:textId="77777777" w:rsidR="00CF1CF9" w:rsidRDefault="00CF1CF9" w:rsidP="00CF1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gutterAtTop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A8"/>
    <w:rsid w:val="0018078F"/>
    <w:rsid w:val="00195FA8"/>
    <w:rsid w:val="002B16A9"/>
    <w:rsid w:val="00534BE1"/>
    <w:rsid w:val="00554A63"/>
    <w:rsid w:val="00644B38"/>
    <w:rsid w:val="00676FE9"/>
    <w:rsid w:val="00A40822"/>
    <w:rsid w:val="00AE74AE"/>
    <w:rsid w:val="00CB315B"/>
    <w:rsid w:val="00CD4798"/>
    <w:rsid w:val="00CF1CF9"/>
    <w:rsid w:val="00DE6A08"/>
    <w:rsid w:val="00F4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64320"/>
  <w15:chartTrackingRefBased/>
  <w15:docId w15:val="{50C8AC93-AFB0-467F-9468-F237DCD1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1CF9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CF1CF9"/>
    <w:rPr>
      <w:sz w:val="20"/>
      <w:szCs w:val="20"/>
    </w:rPr>
  </w:style>
  <w:style w:type="character" w:styleId="a5">
    <w:name w:val="footnote reference"/>
    <w:uiPriority w:val="99"/>
    <w:unhideWhenUsed/>
    <w:rsid w:val="00CF1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118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3</cp:revision>
  <dcterms:created xsi:type="dcterms:W3CDTF">2025-07-28T08:46:00Z</dcterms:created>
  <dcterms:modified xsi:type="dcterms:W3CDTF">2025-07-28T10:02:00Z</dcterms:modified>
</cp:coreProperties>
</file>